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rFonts w:hint="eastAsia"/>
          <w:sz w:val="84"/>
          <w:szCs w:val="84"/>
          <w:lang w:eastAsia="zh-CN"/>
        </w:rPr>
      </w:pPr>
      <w:r>
        <w:rPr>
          <w:rFonts w:hint="eastAsia"/>
          <w:sz w:val="84"/>
          <w:szCs w:val="84"/>
          <w:lang w:eastAsia="zh-CN"/>
        </w:rPr>
        <w:t>湘潭市雨湖区人民检察院</w:t>
      </w:r>
    </w:p>
    <w:p>
      <w:pPr>
        <w:pStyle w:val="11"/>
        <w:jc w:val="center"/>
        <w:rPr>
          <w:sz w:val="84"/>
          <w:szCs w:val="84"/>
        </w:rPr>
      </w:pPr>
      <w:r>
        <w:rPr>
          <w:rFonts w:hint="eastAsia"/>
          <w:sz w:val="84"/>
          <w:szCs w:val="84"/>
        </w:rPr>
        <w:t>部门决算</w:t>
      </w:r>
    </w:p>
    <w:p>
      <w:pPr>
        <w:pStyle w:val="11"/>
        <w:jc w:val="both"/>
        <w:rPr>
          <w:sz w:val="56"/>
          <w:szCs w:val="56"/>
        </w:rPr>
      </w:pPr>
    </w:p>
    <w:p>
      <w:pPr>
        <w:pStyle w:val="11"/>
        <w:jc w:val="both"/>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both"/>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湘潭市雨湖区人民检察院</w:t>
      </w:r>
      <w:r>
        <w:rPr>
          <w:rFonts w:hint="eastAsia"/>
          <w:b/>
          <w:sz w:val="28"/>
          <w:szCs w:val="28"/>
        </w:rPr>
        <w:t>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rFonts w:hint="eastAsia"/>
          <w:sz w:val="84"/>
          <w:szCs w:val="84"/>
          <w:lang w:eastAsia="zh-CN"/>
        </w:rPr>
      </w:pPr>
      <w:r>
        <w:rPr>
          <w:rFonts w:hint="eastAsia"/>
          <w:sz w:val="84"/>
          <w:szCs w:val="84"/>
          <w:lang w:eastAsia="zh-CN"/>
        </w:rPr>
        <w:t>湘潭市雨湖区人民检察院</w:t>
      </w:r>
    </w:p>
    <w:p>
      <w:pPr>
        <w:pStyle w:val="11"/>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0" w:leftChars="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（一）深入贯彻习近平新时代中国特色社会主义思想，深入贯彻党的路线方针政策和决策部署，坚持党对检察工作的绝对领导，坚决维护习近平总书记的核心地位，坚决维护党中央权威和集中统一领导。</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（二）贯彻落实上级人民检察院的各项工作部署，研究制定检察工作规划。</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（三）依照法律规定对由区人民检察院直接受理的刑事案件行使侦查权。</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（四）对刑事案件依法审查批准逮捕、决定逮捕、提起公诉。</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（五）负责应由区人民检察院承办的刑事、民事、行政诉讼活动及刑事、民事、行政判决和裁定等生效法律文书执行的法律监督工作。</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（六）负责应由区人民检察院承办的提起公益诉讼工作。</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（七）负责应由区人民检察院承办的对看守所、社区矫正机构等执法活动的法律监督工作。</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（八）受理向区人民检察院的控告申诉。</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（九）负责检察机关的理论研究工作。</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（十）负责检察机关队伍建设和思想政治工作。</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（十一）负责检务督察工作。</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（十二）负责检察机关财务装备和检察技术信息工作。</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（十三）负责其他应当由区人民检察院承办的事项。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600" w:lineRule="exact"/>
        <w:ind w:firstLine="627" w:firstLineChars="196"/>
        <w:outlineLvl w:val="2"/>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湘潭市雨湖区人民检察院</w:t>
      </w:r>
      <w:r>
        <w:rPr>
          <w:rFonts w:hint="eastAsia" w:asciiTheme="minorEastAsia" w:hAnsiTheme="minorEastAsia"/>
          <w:bCs/>
          <w:kern w:val="0"/>
          <w:sz w:val="32"/>
          <w:szCs w:val="32"/>
        </w:rPr>
        <w:t>内设机构包括：办公室、政治部、第一检察部、第二检察部、第三检察部、第四检察部、第五检察部、第六检察部等8个部门。</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湘潭市雨湖区人民检察院</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湘潭市雨湖区人民检察院</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 xml:space="preserve">   </w:t>
      </w:r>
    </w:p>
    <w:p>
      <w:pPr>
        <w:jc w:val="center"/>
        <w:rPr>
          <w:rFonts w:hint="eastAsia" w:ascii="黑体" w:hAnsi="黑体" w:eastAsia="黑体"/>
          <w:sz w:val="28"/>
          <w:szCs w:val="28"/>
          <w:lang w:val="en-US" w:eastAsia="zh-CN"/>
        </w:rPr>
      </w:pPr>
    </w:p>
    <w:p>
      <w:pPr>
        <w:jc w:val="center"/>
        <w:rPr>
          <w:rFonts w:hint="eastAsia" w:ascii="黑体" w:hAnsi="黑体" w:eastAsia="黑体"/>
          <w:sz w:val="28"/>
          <w:szCs w:val="28"/>
          <w:lang w:val="en-US" w:eastAsia="zh-CN"/>
        </w:rPr>
      </w:pPr>
    </w:p>
    <w:p>
      <w:pPr>
        <w:jc w:val="center"/>
        <w:rPr>
          <w:rFonts w:hint="eastAsia" w:ascii="黑体" w:hAnsi="黑体" w:eastAsia="黑体"/>
          <w:sz w:val="28"/>
          <w:szCs w:val="28"/>
          <w:lang w:val="en-US" w:eastAsia="zh-CN"/>
        </w:rPr>
      </w:pPr>
    </w:p>
    <w:p>
      <w:pPr>
        <w:jc w:val="center"/>
        <w:rPr>
          <w:rFonts w:hint="default" w:ascii="黑体" w:hAnsi="黑体" w:eastAsia="黑体"/>
          <w:sz w:val="28"/>
          <w:szCs w:val="28"/>
          <w:lang w:val="en-US" w:eastAsia="zh-CN"/>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 湘潭市雨湖区人民检察院</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1922.44</w:t>
            </w:r>
            <w:r>
              <w:rPr>
                <w:rFonts w:hint="eastAsia" w:ascii="宋体" w:hAnsi="宋体" w:eastAsia="宋体" w:cs="宋体"/>
                <w:kern w:val="0"/>
                <w:sz w:val="21"/>
                <w:szCs w:val="21"/>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1"/>
                <w:szCs w:val="21"/>
              </w:rPr>
            </w:pPr>
            <w:r>
              <w:rPr>
                <w:rFonts w:hint="eastAsia" w:ascii="宋体" w:hAnsi="宋体" w:eastAsia="宋体" w:cs="宋体"/>
                <w:kern w:val="0"/>
                <w:sz w:val="21"/>
                <w:szCs w:val="21"/>
                <w:lang w:val="en-US" w:eastAsia="zh-CN"/>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1,901.17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245.13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76.00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123.00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124.00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2,167.57</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2,225.17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80.03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22.42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2,247.59</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2,247.59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注：1.本表反映部门本年度的总收支和年末结转结余情况。</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36"/>
        <w:gridCol w:w="991"/>
        <w:gridCol w:w="2217"/>
        <w:gridCol w:w="1860"/>
        <w:gridCol w:w="1680"/>
        <w:gridCol w:w="1620"/>
        <w:gridCol w:w="1635"/>
        <w:gridCol w:w="1590"/>
        <w:gridCol w:w="2070"/>
        <w:gridCol w:w="1729"/>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104"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部门：湘潭市雨湖区人民检察院　</w:t>
            </w: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24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20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7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2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21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1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24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20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7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24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2,167.57</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1,922.44</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245.13</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204</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公共安全支出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1,843.57</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1,598.44</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245.13</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20404</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检察</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1,843.57</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1,598.44</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245.13</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2040401</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 xml:space="preserve">  行政运行</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1,716.57</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1,471.44</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245.13</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2040402</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 xml:space="preserve">  一般行政管理事务</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111.00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111.00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2040410</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 xml:space="preserve">  检察监督</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16.00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16.00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205</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教育支出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20508</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进修及培训</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2050803</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 xml:space="preserve">  培训支出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208</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社会保障和就业支出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76.00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76.00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20805</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行政事业单位养老支出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76.00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76.00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2080505</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 xml:space="preserve">  机关事业单位基本养老保险缴费支出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76.00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76.00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210</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卫生健康支出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123.00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123.00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21011</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行政事业单位医疗</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123.00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123.00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2101101</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 xml:space="preserve">  行政单位医疗</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90.00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90.00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2101103</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 xml:space="preserve">  公务员医疗补助</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33.00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33.00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9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221</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住房保障支出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124.00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124.00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22102</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住房改革支出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124.00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124.00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450" w:hRule="atLeast"/>
        </w:trPr>
        <w:tc>
          <w:tcPr>
            <w:tcW w:w="10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2210201</w:t>
            </w:r>
          </w:p>
        </w:tc>
        <w:tc>
          <w:tcPr>
            <w:tcW w:w="2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eastAsia"/>
              </w:rPr>
            </w:pPr>
            <w:r>
              <w:rPr>
                <w:rFonts w:hint="eastAsia"/>
                <w:lang w:val="en-US" w:eastAsia="zh-CN"/>
              </w:rPr>
              <w:t xml:space="preserve">  住房公积金</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124.00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124.00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5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7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3819" w:type="dxa"/>
        <w:tblInd w:w="93" w:type="dxa"/>
        <w:tblLayout w:type="fixed"/>
        <w:tblCellMar>
          <w:top w:w="0" w:type="dxa"/>
          <w:left w:w="108" w:type="dxa"/>
          <w:bottom w:w="0" w:type="dxa"/>
          <w:right w:w="108" w:type="dxa"/>
        </w:tblCellMar>
      </w:tblPr>
      <w:tblGrid>
        <w:gridCol w:w="1042"/>
        <w:gridCol w:w="222"/>
        <w:gridCol w:w="2415"/>
        <w:gridCol w:w="1125"/>
        <w:gridCol w:w="1605"/>
        <w:gridCol w:w="1620"/>
        <w:gridCol w:w="1695"/>
        <w:gridCol w:w="1515"/>
        <w:gridCol w:w="2580"/>
      </w:tblGrid>
      <w:tr>
        <w:tblPrEx>
          <w:tblCellMar>
            <w:top w:w="0" w:type="dxa"/>
            <w:left w:w="108" w:type="dxa"/>
            <w:bottom w:w="0" w:type="dxa"/>
            <w:right w:w="108" w:type="dxa"/>
          </w:tblCellMar>
        </w:tblPrEx>
        <w:trPr>
          <w:trHeight w:val="435" w:hRule="atLeast"/>
        </w:trPr>
        <w:tc>
          <w:tcPr>
            <w:tcW w:w="13819"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8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90" w:hRule="atLeast"/>
        </w:trPr>
        <w:tc>
          <w:tcPr>
            <w:tcW w:w="4804"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cs="宋体"/>
                <w:color w:val="000000"/>
                <w:sz w:val="22"/>
                <w:szCs w:val="22"/>
              </w:rPr>
              <w:t>湘潭市雨湖区人民检察院</w:t>
            </w:r>
            <w:r>
              <w:rPr>
                <w:rFonts w:hint="eastAsia" w:ascii="宋体" w:hAnsi="宋体" w:eastAsia="宋体" w:cs="宋体"/>
                <w:kern w:val="0"/>
                <w:sz w:val="24"/>
                <w:szCs w:val="24"/>
              </w:rPr>
              <w:t>　　</w:t>
            </w:r>
          </w:p>
        </w:tc>
        <w:tc>
          <w:tcPr>
            <w:tcW w:w="16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8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67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5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1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67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0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9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67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2,225.17</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2,090.16</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135.01</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204</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公共安全支出</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1,901.17</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1,766.16</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135.01</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20404</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检察</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1,901.17</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1,766.16</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135.01</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2040401</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行政运行</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1,767.87</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1,750.16</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17.71</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2040402</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一般行政管理事务</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117.29</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117.29</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2040410</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检察监督</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16.00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16.00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205</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教育支出</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20508</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进修及培训</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2050803</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培训支出</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208</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社会保障和就业支出</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76.00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76.00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20805</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行政事业单位养老支出</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76.00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76.00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2080505</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机关事业单位基本养老保险缴费支出</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76.00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76.00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210</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卫生健康支出</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123.00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123.00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21011</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行政事业单位医疗</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123.00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123.00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2101101</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行政单位医疗</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90.00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2101103</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公务员医疗补助</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33.00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33.00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221</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住房保障支出</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124.00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124.00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22102</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住房改革支出</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124.00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124.00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2210201</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住房公积金</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124.00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124.00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p>
        </w:tc>
      </w:tr>
      <w:tr>
        <w:tblPrEx>
          <w:tblCellMar>
            <w:top w:w="0" w:type="dxa"/>
            <w:left w:w="108" w:type="dxa"/>
            <w:bottom w:w="0" w:type="dxa"/>
            <w:right w:w="108" w:type="dxa"/>
          </w:tblCellMar>
        </w:tblPrEx>
        <w:trPr>
          <w:trHeight w:val="630" w:hRule="atLeast"/>
        </w:trPr>
        <w:tc>
          <w:tcPr>
            <w:tcW w:w="13819"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6"/>
        <w:gridCol w:w="435"/>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s="宋体"/>
                <w:color w:val="000000"/>
                <w:sz w:val="22"/>
                <w:szCs w:val="22"/>
              </w:rPr>
              <w:t>湘潭市雨湖区人民检察院</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178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1,922.44</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1,604.17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1,604.17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76.00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76.00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123.00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123.00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124.00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124.00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1"/>
                <w:szCs w:val="21"/>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1,922.44</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1,928.17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1,928.17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18.90</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13.17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13.17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18.90</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1"/>
                <w:szCs w:val="21"/>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总计</w:t>
            </w:r>
          </w:p>
        </w:tc>
        <w:tc>
          <w:tcPr>
            <w:tcW w:w="43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1,941.34</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1,941.34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1,941.34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湘潭市雨湖区人民检察院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1,928.17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1,793.17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135.01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1,604.17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1,469.17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135.01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20404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检察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1,604.17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1,469.17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135.01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2040401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1,470.88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1,453.17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17.71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2040402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117.29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117.29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2040410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 xml:space="preserve">  检察监督</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16.00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16.00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20508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进修及培训</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2050803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 xml:space="preserve">  培训支出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76.00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76.00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76.00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76.00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76.00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76.00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123.00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123.00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123.00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123.00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90.00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90.00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2101103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 xml:space="preserve">  公务员医疗补助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33.00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33.00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124.00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124.00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124.00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124.00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124.00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124.00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val="0"/>
                <w:bCs/>
                <w:kern w:val="0"/>
                <w:sz w:val="21"/>
                <w:szCs w:val="21"/>
              </w:rPr>
            </w:pPr>
            <w:r>
              <w:rPr>
                <w:rFonts w:hint="eastAsia" w:ascii="仿宋" w:hAnsi="仿宋" w:eastAsia="仿宋" w:cs="仿宋"/>
                <w:b w:val="0"/>
                <w:bCs/>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629" w:type="dxa"/>
        <w:tblInd w:w="0" w:type="dxa"/>
        <w:tblLayout w:type="fixed"/>
        <w:tblCellMar>
          <w:top w:w="0" w:type="dxa"/>
          <w:left w:w="108" w:type="dxa"/>
          <w:bottom w:w="0" w:type="dxa"/>
          <w:right w:w="108" w:type="dxa"/>
        </w:tblCellMar>
      </w:tblPr>
      <w:tblGrid>
        <w:gridCol w:w="1335"/>
        <w:gridCol w:w="3357"/>
        <w:gridCol w:w="914"/>
        <w:gridCol w:w="1063"/>
        <w:gridCol w:w="2310"/>
        <w:gridCol w:w="868"/>
        <w:gridCol w:w="1200"/>
        <w:gridCol w:w="3570"/>
        <w:gridCol w:w="1012"/>
      </w:tblGrid>
      <w:tr>
        <w:tblPrEx>
          <w:tblCellMar>
            <w:top w:w="0" w:type="dxa"/>
            <w:left w:w="108" w:type="dxa"/>
            <w:bottom w:w="0" w:type="dxa"/>
            <w:right w:w="108" w:type="dxa"/>
          </w:tblCellMar>
        </w:tblPrEx>
        <w:trPr>
          <w:trHeight w:val="728" w:hRule="atLeast"/>
        </w:trPr>
        <w:tc>
          <w:tcPr>
            <w:tcW w:w="15629"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湘潭市雨湖区人民检察院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732" w:hRule="atLeast"/>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1,250.00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518.17</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260.34</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33.12</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229.23</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2.59</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278.97</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2.27</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74.39</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17.05</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6.31</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83.55</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28.99</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40.99</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9.62</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124.00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16.64</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170.53</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61.44</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25.00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0.13</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0.46</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17.36</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103.27</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22.88</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2.25</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9.56</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25.00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50.36</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5.39</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8"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115.48</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6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1,275.00</w:t>
            </w:r>
          </w:p>
        </w:tc>
        <w:tc>
          <w:tcPr>
            <w:tcW w:w="901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color w:val="000000"/>
                <w:kern w:val="0"/>
                <w:sz w:val="20"/>
                <w:szCs w:val="20"/>
                <w:u w:val="none"/>
                <w:lang w:val="en-US" w:eastAsia="zh-CN" w:bidi="ar"/>
              </w:rPr>
              <w:t>518.17</w:t>
            </w:r>
          </w:p>
        </w:tc>
      </w:tr>
      <w:tr>
        <w:tblPrEx>
          <w:tblCellMar>
            <w:top w:w="0" w:type="dxa"/>
            <w:left w:w="108" w:type="dxa"/>
            <w:bottom w:w="0" w:type="dxa"/>
            <w:right w:w="108" w:type="dxa"/>
          </w:tblCellMar>
        </w:tblPrEx>
        <w:trPr>
          <w:trHeight w:val="284" w:hRule="exact"/>
        </w:trPr>
        <w:tc>
          <w:tcPr>
            <w:tcW w:w="15629"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湘潭市雨湖区人民检察院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25.40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0.40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25.13</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25.00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0.13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湘潭市雨湖区人民检察院</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注：本表反映部门本年度政府性基金预算财政拨款收入、支出及结转和结余情况</w:t>
      </w:r>
      <w:r>
        <w:rPr>
          <w:rFonts w:hint="eastAsia" w:ascii="Times New Roman" w:hAnsi="Times New Roman" w:eastAsia="仿宋_GB2312" w:cs="Times New Roman"/>
          <w:kern w:val="0"/>
          <w:szCs w:val="21"/>
          <w:lang w:eastAsia="zh-CN"/>
        </w:rPr>
        <w:t>。</w:t>
      </w:r>
      <w:r>
        <w:rPr>
          <w:rFonts w:hint="eastAsia" w:ascii="Times New Roman" w:hAnsi="Times New Roman" w:eastAsia="仿宋_GB2312" w:cs="Times New Roman"/>
          <w:kern w:val="0"/>
          <w:szCs w:val="21"/>
          <w:lang w:val="en-US" w:eastAsia="zh-CN"/>
        </w:rPr>
        <w:t>2021年度湘潭市雨湖区人民检察院</w:t>
      </w:r>
      <w:r>
        <w:rPr>
          <w:rFonts w:hint="eastAsia" w:ascii="Times New Roman" w:hAnsi="Times New Roman" w:eastAsia="仿宋_GB2312" w:cs="Times New Roman"/>
          <w:kern w:val="0"/>
          <w:szCs w:val="21"/>
        </w:rPr>
        <w:t>没有政府性基金收入，也没有使用政府性基金安排的支出，故本表无数据</w:t>
      </w:r>
      <w:r>
        <w:rPr>
          <w:rFonts w:hint="eastAsia" w:ascii="Times New Roman" w:hAnsi="Times New Roman" w:eastAsia="仿宋_GB2312" w:cs="Times New Roman"/>
          <w:kern w:val="0"/>
          <w:szCs w:val="21"/>
          <w:lang w:eastAsia="zh-CN"/>
        </w:rPr>
        <w:t>。</w:t>
      </w:r>
    </w:p>
    <w:p>
      <w:pPr>
        <w:widowControl/>
        <w:jc w:val="left"/>
        <w:rPr>
          <w:rFonts w:hint="default" w:ascii="Times New Roman" w:hAnsi="Times New Roman" w:eastAsia="仿宋_GB2312" w:cs="Times New Roman"/>
          <w:kern w:val="0"/>
          <w:szCs w:val="21"/>
          <w:lang w:val="en-US" w:eastAsia="zh-CN"/>
        </w:rPr>
      </w:pPr>
    </w:p>
    <w:p>
      <w:pPr>
        <w:widowControl/>
        <w:jc w:val="left"/>
        <w:rPr>
          <w:rFonts w:ascii="黑体" w:hAnsi="黑体" w:eastAsia="黑体"/>
          <w:szCs w:val="21"/>
        </w:rPr>
      </w:pPr>
      <w:r>
        <w:rPr>
          <w:rFonts w:hint="eastAsia" w:ascii="Times New Roman" w:hAnsi="Times New Roman" w:eastAsia="仿宋_GB2312" w:cs="Times New Roman"/>
          <w:kern w:val="0"/>
          <w:szCs w:val="21"/>
          <w:lang w:val="en-US" w:eastAsia="zh-CN"/>
        </w:rPr>
        <w:t xml:space="preserve"> </w:t>
      </w:r>
      <w:r>
        <w:rPr>
          <w:rFonts w:ascii="黑体" w:hAnsi="黑体" w:eastAsia="黑体"/>
          <w:szCs w:val="21"/>
        </w:rPr>
        <w:br w:type="page"/>
      </w:r>
    </w:p>
    <w:tbl>
      <w:tblPr>
        <w:tblStyle w:val="6"/>
        <w:tblW w:w="14190" w:type="dxa"/>
        <w:tblInd w:w="93" w:type="dxa"/>
        <w:tblLayout w:type="fixed"/>
        <w:tblCellMar>
          <w:top w:w="0" w:type="dxa"/>
          <w:left w:w="108" w:type="dxa"/>
          <w:bottom w:w="0" w:type="dxa"/>
          <w:right w:w="108" w:type="dxa"/>
        </w:tblCellMar>
      </w:tblPr>
      <w:tblGrid>
        <w:gridCol w:w="2239"/>
        <w:gridCol w:w="240"/>
        <w:gridCol w:w="235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8"/>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2239"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356"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部门：湘潭市雨湖区人民检察院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23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9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23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9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23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9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47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3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47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3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47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3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47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3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47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3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479"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356"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8"/>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r>
              <w:rPr>
                <w:rFonts w:hint="eastAsia" w:ascii="宋体" w:hAnsi="宋体" w:eastAsia="宋体" w:cs="宋体"/>
                <w:kern w:val="0"/>
                <w:sz w:val="24"/>
                <w:szCs w:val="24"/>
                <w:lang w:val="en-US" w:eastAsia="zh-CN"/>
              </w:rPr>
              <w:t>2021年度湘潭市雨湖区人民检察院无</w:t>
            </w:r>
            <w:r>
              <w:rPr>
                <w:rFonts w:hint="eastAsia" w:ascii="宋体" w:hAnsi="宋体" w:eastAsia="宋体" w:cs="宋体"/>
                <w:kern w:val="0"/>
                <w:sz w:val="24"/>
                <w:szCs w:val="24"/>
              </w:rPr>
              <w:t>国有资本经营预算</w:t>
            </w:r>
            <w:r>
              <w:rPr>
                <w:rFonts w:hint="eastAsia" w:ascii="宋体" w:hAnsi="宋体" w:eastAsia="宋体" w:cs="宋体"/>
                <w:kern w:val="0"/>
                <w:sz w:val="24"/>
                <w:szCs w:val="24"/>
                <w:lang w:eastAsia="zh-CN"/>
              </w:rPr>
              <w:t>收支</w:t>
            </w:r>
            <w:r>
              <w:rPr>
                <w:rFonts w:hint="eastAsia" w:ascii="宋体" w:hAnsi="宋体" w:eastAsia="宋体" w:cs="宋体"/>
                <w:kern w:val="0"/>
                <w:sz w:val="24"/>
                <w:szCs w:val="24"/>
                <w:lang w:val="en-US" w:eastAsia="zh-CN"/>
              </w:rPr>
              <w:t>，故本表无数据。</w:t>
            </w:r>
          </w:p>
          <w:p>
            <w:pPr>
              <w:widowControl/>
              <w:jc w:val="left"/>
              <w:rPr>
                <w:rFonts w:hint="eastAsia" w:ascii="宋体" w:hAnsi="宋体" w:eastAsia="宋体" w:cs="宋体"/>
                <w:kern w:val="0"/>
                <w:sz w:val="24"/>
                <w:szCs w:val="24"/>
              </w:rPr>
            </w:pPr>
          </w:p>
          <w:p>
            <w:pPr>
              <w:widowControl/>
              <w:jc w:val="left"/>
              <w:rPr>
                <w:rFonts w:ascii="宋体" w:hAnsi="宋体" w:eastAsia="宋体" w:cs="宋体"/>
                <w:kern w:val="0"/>
                <w:sz w:val="24"/>
                <w:szCs w:val="24"/>
              </w:rPr>
            </w:pP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ind w:firstLine="640" w:firstLineChars="200"/>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2247.59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219.67</w:t>
      </w:r>
      <w:r>
        <w:rPr>
          <w:rFonts w:hint="eastAsia" w:asciiTheme="minorEastAsia" w:hAnsiTheme="minorEastAsia" w:eastAsiaTheme="minorEastAsia"/>
          <w:sz w:val="32"/>
          <w:szCs w:val="32"/>
        </w:rPr>
        <w:t>万元，增</w:t>
      </w:r>
      <w:r>
        <w:rPr>
          <w:rFonts w:hint="eastAsia" w:asciiTheme="minorEastAsia" w:hAnsiTheme="minorEastAsia" w:eastAsiaTheme="minorEastAsia"/>
          <w:sz w:val="32"/>
          <w:szCs w:val="32"/>
          <w:lang w:val="en-US" w:eastAsia="zh-CN"/>
        </w:rPr>
        <w:t>10.83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年中追加了发放抚恤金、购置工作网电脑、办案经费等经费。</w:t>
      </w:r>
    </w:p>
    <w:p>
      <w:pPr>
        <w:pStyle w:val="11"/>
        <w:ind w:firstLine="640" w:firstLineChars="200"/>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2167.57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1922.44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88.69</w:t>
      </w:r>
      <w:r>
        <w:rPr>
          <w:rFonts w:hint="eastAsia" w:asciiTheme="minorEastAsia" w:hAnsiTheme="minorEastAsia" w:eastAsiaTheme="minorEastAsia"/>
          <w:sz w:val="32"/>
          <w:szCs w:val="32"/>
        </w:rPr>
        <w:t>%；</w:t>
      </w:r>
      <w:r>
        <w:rPr>
          <w:rFonts w:hint="eastAsia" w:ascii="宋体" w:hAnsi="宋体" w:eastAsia="宋体"/>
          <w:sz w:val="32"/>
          <w:szCs w:val="32"/>
        </w:rPr>
        <w:t>上级补助收入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%；事业收入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%；附属单位上缴收入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245.13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11.31</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2225.17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2090.16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93.93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135.01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6.07%</w:t>
      </w:r>
      <w:r>
        <w:rPr>
          <w:rFonts w:hint="eastAsia" w:ascii="宋体" w:hAnsi="宋体" w:eastAsia="宋体"/>
          <w:sz w:val="32"/>
          <w:szCs w:val="32"/>
        </w:rPr>
        <w:t>；上缴上级支出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%；对附属单位补助支出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四、财政拨款收入支出决算总体情况说明</w:t>
      </w:r>
    </w:p>
    <w:p>
      <w:pPr>
        <w:pStyle w:val="11"/>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1941.34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80.5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4.33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年中追加了发放抚恤金、购置工作网电脑、办案经费等经费。</w:t>
      </w:r>
    </w:p>
    <w:p>
      <w:pPr>
        <w:pStyle w:val="11"/>
        <w:ind w:firstLine="640"/>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1928.17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86.65</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108.42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5.96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新增了发放抚恤金、购置工作网电脑、办案经费等支出。</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1928.17</w:t>
      </w:r>
      <w:r>
        <w:rPr>
          <w:rFonts w:hint="eastAsia" w:asciiTheme="minorEastAsia" w:hAnsiTheme="minorEastAsia" w:eastAsiaTheme="minorEastAsia"/>
          <w:sz w:val="32"/>
          <w:szCs w:val="32"/>
        </w:rPr>
        <w:t>万元，主要用于以下方面：公共安全支出</w:t>
      </w:r>
      <w:r>
        <w:rPr>
          <w:rFonts w:hint="eastAsia" w:asciiTheme="minorEastAsia" w:hAnsiTheme="minorEastAsia" w:eastAsiaTheme="minorEastAsia"/>
          <w:sz w:val="32"/>
          <w:szCs w:val="32"/>
          <w:lang w:val="en-US" w:eastAsia="zh-CN"/>
        </w:rPr>
        <w:t>1604.17</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83.2</w:t>
      </w:r>
      <w:r>
        <w:rPr>
          <w:rFonts w:hint="eastAsia" w:asciiTheme="minorEastAsia" w:hAnsiTheme="minorEastAsia" w:eastAsiaTheme="minorEastAsia"/>
          <w:sz w:val="32"/>
          <w:szCs w:val="32"/>
        </w:rPr>
        <w:t>%；教育支出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万元，占比0.0</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76</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3.94</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123</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6.38</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124</w:t>
      </w:r>
      <w:r>
        <w:rPr>
          <w:rFonts w:hint="eastAsia" w:asciiTheme="minorEastAsia" w:hAnsiTheme="minorEastAsia" w:eastAsiaTheme="minorEastAsia"/>
          <w:sz w:val="32"/>
          <w:szCs w:val="32"/>
        </w:rPr>
        <w:t>万元，占比6.4</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1847.34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1928.17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104.38</w:t>
      </w:r>
      <w:r>
        <w:rPr>
          <w:rFonts w:hint="eastAsia" w:asciiTheme="minorEastAsia" w:hAnsiTheme="minorEastAsia" w:eastAsiaTheme="minorEastAsia"/>
          <w:sz w:val="32"/>
          <w:szCs w:val="32"/>
        </w:rPr>
        <w:t>%，其中：</w:t>
      </w:r>
    </w:p>
    <w:p>
      <w:pPr>
        <w:pStyle w:val="5"/>
        <w:spacing w:before="0" w:beforeAutospacing="0" w:after="0" w:afterAutospacing="0" w:line="56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1、公共安全-检察-行政运行支出年初预算1453.44万元，决算数1470.88万元，完成年初预算的101.2%。决算数大于年初预算数的主要原因是物价上涨，支出增加。</w:t>
      </w:r>
    </w:p>
    <w:p>
      <w:pPr>
        <w:pStyle w:val="5"/>
        <w:spacing w:before="0" w:beforeAutospacing="0" w:after="0" w:afterAutospacing="0" w:line="56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2、公共安全-检察-一般行政管理事务支出年初预算为53.9万元，决算数117.29万元，完成年初预算的217.61%。决算大于年初预算数的主要原因是：年中追加了抚恤金、工作网电脑、办案经费等经费。</w:t>
      </w:r>
    </w:p>
    <w:p>
      <w:pPr>
        <w:pStyle w:val="5"/>
        <w:spacing w:before="0" w:beforeAutospacing="0" w:after="0" w:afterAutospacing="0" w:line="56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3、公共安全-检察-检察监督支出年初预算16万元，决算数16万元，完成年初预算的100%。</w:t>
      </w:r>
    </w:p>
    <w:p>
      <w:pPr>
        <w:pStyle w:val="5"/>
        <w:spacing w:before="0" w:beforeAutospacing="0" w:after="0" w:afterAutospacing="0" w:line="56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4、教育支出-进修及培训-培训支出年初预算1万元，决算数1万元，完成年初预算的100%。</w:t>
      </w:r>
    </w:p>
    <w:p>
      <w:pPr>
        <w:pStyle w:val="5"/>
        <w:spacing w:before="0" w:beforeAutospacing="0" w:after="0" w:afterAutospacing="0" w:line="56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5、社会保障和就业支出-行政事业单位养老支出-机关事业单位基本养老保险缴费支出年初预算76万元，决算数76万元，完成年初预算的100.00%。</w:t>
      </w:r>
    </w:p>
    <w:p>
      <w:pPr>
        <w:pStyle w:val="5"/>
        <w:spacing w:before="0" w:beforeAutospacing="0" w:after="0" w:afterAutospacing="0" w:line="56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6、卫生健康支出-行政事业单位医疗-行政单位医疗支出年初预算90万元，决算数90万元，完成年初预算的100%。</w:t>
      </w:r>
    </w:p>
    <w:p>
      <w:pPr>
        <w:pStyle w:val="5"/>
        <w:spacing w:before="0" w:beforeAutospacing="0" w:after="0" w:afterAutospacing="0" w:line="56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7、卫生健康支出-行政事业单位医疗-公务员医疗补助支出年初预算33万元，决算数33万元，完成年初预算的100%。</w:t>
      </w:r>
    </w:p>
    <w:p>
      <w:pPr>
        <w:pStyle w:val="5"/>
        <w:spacing w:before="0" w:beforeAutospacing="0" w:after="0" w:afterAutospacing="0" w:line="56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8、住房保障支出-住房改革支出-住房公积金支出年初预算124万元，决算数124万元，完成年初预算的100%。</w:t>
      </w:r>
    </w:p>
    <w:p>
      <w:pPr>
        <w:pStyle w:val="11"/>
        <w:ind w:firstLine="640" w:firstLineChars="200"/>
        <w:rPr>
          <w:rFonts w:hAnsi="黑体"/>
          <w:b/>
          <w:sz w:val="32"/>
          <w:szCs w:val="32"/>
        </w:rPr>
      </w:pPr>
      <w:r>
        <w:rPr>
          <w:rFonts w:hint="eastAsia" w:hAnsi="黑体"/>
          <w:b/>
          <w:sz w:val="32"/>
          <w:szCs w:val="32"/>
        </w:rPr>
        <w:t>六、一般公共预算财政拨款基本支出决算情况说明</w:t>
      </w:r>
    </w:p>
    <w:p>
      <w:pPr>
        <w:pStyle w:val="5"/>
        <w:spacing w:before="0" w:beforeAutospacing="0" w:after="0" w:afterAutospacing="0" w:line="560" w:lineRule="exact"/>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sz w:val="32"/>
          <w:szCs w:val="32"/>
          <w:lang w:val="en-US" w:eastAsia="zh-CN"/>
        </w:rPr>
        <w:t>1793.17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1275</w:t>
      </w:r>
      <w:r>
        <w:rPr>
          <w:rFonts w:hint="eastAsia" w:asciiTheme="minorEastAsia" w:hAnsiTheme="minorEastAsia" w:eastAsiaTheme="minorEastAsia"/>
          <w:sz w:val="32"/>
          <w:szCs w:val="32"/>
        </w:rPr>
        <w:t>万元，占基本支出的71.</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%,主要包括基本工资、津贴补贴、奖金、机关事业单位基本养老保险缴费、职工基本医疗保险缴费、公务员医疗补助缴费、住房公积金、其他工资福利支出、生活补助、</w:t>
      </w:r>
      <w:r>
        <w:rPr>
          <w:rFonts w:hint="eastAsia" w:asciiTheme="minorEastAsia" w:hAnsiTheme="minorEastAsia" w:eastAsiaTheme="minorEastAsia"/>
          <w:sz w:val="32"/>
          <w:szCs w:val="32"/>
          <w:lang w:eastAsia="zh-CN"/>
        </w:rPr>
        <w:t>奖励金、</w:t>
      </w:r>
      <w:r>
        <w:rPr>
          <w:rFonts w:hint="eastAsia" w:asciiTheme="minorEastAsia" w:hAnsiTheme="minorEastAsia" w:eastAsiaTheme="minorEastAsia"/>
          <w:sz w:val="32"/>
          <w:szCs w:val="32"/>
        </w:rPr>
        <w:t>其他对个人和家庭的补助支出；公用经费</w:t>
      </w:r>
      <w:r>
        <w:rPr>
          <w:rFonts w:hint="eastAsia" w:asciiTheme="minorEastAsia" w:hAnsiTheme="minorEastAsia" w:eastAsiaTheme="minorEastAsia"/>
          <w:sz w:val="32"/>
          <w:szCs w:val="32"/>
          <w:lang w:val="en-US" w:eastAsia="zh-CN"/>
        </w:rPr>
        <w:t>518.17</w:t>
      </w:r>
      <w:r>
        <w:rPr>
          <w:rFonts w:hint="eastAsia" w:asciiTheme="minorEastAsia" w:hAnsiTheme="minorEastAsia" w:eastAsiaTheme="minorEastAsia"/>
          <w:sz w:val="32"/>
          <w:szCs w:val="32"/>
        </w:rPr>
        <w:t>万元，占基本支出的28.</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主要包括办公费、印刷费、水费、电费、邮电费、物业管理费、差旅费、维修（护）费、租赁费、培训费、公务接待费、劳务费、工会经费、福利费、公务用车运行维护费、其他交通费用、其他商品和服务支出。</w:t>
      </w:r>
    </w:p>
    <w:p>
      <w:pPr>
        <w:pStyle w:val="11"/>
        <w:ind w:firstLine="640" w:firstLineChars="200"/>
        <w:rPr>
          <w:rFonts w:hAnsi="黑体"/>
          <w:b/>
          <w:sz w:val="32"/>
          <w:szCs w:val="32"/>
        </w:rPr>
      </w:pPr>
      <w:r>
        <w:rPr>
          <w:rFonts w:hint="eastAsia" w:hAnsi="黑体"/>
          <w:b/>
          <w:sz w:val="32"/>
          <w:szCs w:val="32"/>
        </w:rPr>
        <w:t>七、一般公共预算财政拨款“三公”经费支出决算情况说明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25.13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98.94</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与上年相比无变化。</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32.5</w:t>
      </w:r>
      <w:r>
        <w:rPr>
          <w:rFonts w:hint="eastAsia" w:asciiTheme="minorEastAsia" w:hAnsiTheme="minorEastAsia" w:eastAsiaTheme="minorEastAsia"/>
          <w:sz w:val="32"/>
          <w:szCs w:val="32"/>
        </w:rPr>
        <w:t>%，决算数小于预算数的主要原因是进一步从严控制公务接待经费开支，与上年相比增加</w:t>
      </w:r>
      <w:r>
        <w:rPr>
          <w:rFonts w:hint="eastAsia" w:asciiTheme="minorEastAsia" w:hAnsiTheme="minorEastAsia" w:eastAsiaTheme="minorEastAsia"/>
          <w:sz w:val="32"/>
          <w:szCs w:val="32"/>
          <w:lang w:val="en-US" w:eastAsia="zh-CN"/>
        </w:rPr>
        <w:t>0.03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据实支付当年公务接待费用。</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与上年相比无变化。</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3.85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减少的主要原因是进一步从严控制公务用车购置费及运行维护费开支。</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0.13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0.52</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99.48</w:t>
      </w:r>
      <w:r>
        <w:rPr>
          <w:rFonts w:hint="eastAsia" w:asciiTheme="minorEastAsia" w:hAnsiTheme="minorEastAsia" w:eastAsiaTheme="minorEastAsia"/>
          <w:sz w:val="32"/>
          <w:szCs w:val="32"/>
        </w:rPr>
        <w:t>%。其中：</w:t>
      </w:r>
    </w:p>
    <w:p>
      <w:pPr>
        <w:pStyle w:val="5"/>
        <w:spacing w:before="0" w:beforeAutospacing="0" w:after="0" w:afterAutospacing="0" w:line="56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仿宋_GB2312" w:eastAsia="仿宋_GB2312"/>
          <w:sz w:val="32"/>
        </w:rPr>
        <w:t>，</w:t>
      </w:r>
      <w:r>
        <w:rPr>
          <w:rFonts w:hint="eastAsia" w:cs="黑体" w:asciiTheme="minorEastAsia" w:hAnsiTheme="minorEastAsia" w:eastAsiaTheme="minorEastAsia"/>
          <w:color w:val="000000"/>
          <w:kern w:val="0"/>
          <w:sz w:val="32"/>
          <w:szCs w:val="32"/>
          <w:lang w:val="en-US" w:eastAsia="zh-CN" w:bidi="ar-SA"/>
        </w:rPr>
        <w:t>本年度未开展因公出国项目。</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0.13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人次，主要是接待省</w:t>
      </w:r>
      <w:r>
        <w:rPr>
          <w:rFonts w:hint="eastAsia" w:asciiTheme="minorEastAsia" w:hAnsiTheme="minorEastAsia" w:eastAsiaTheme="minorEastAsia"/>
          <w:sz w:val="32"/>
          <w:szCs w:val="32"/>
          <w:lang w:val="en-US" w:eastAsia="zh-CN"/>
        </w:rPr>
        <w:t>内</w:t>
      </w:r>
      <w:r>
        <w:rPr>
          <w:rFonts w:hint="eastAsia" w:asciiTheme="minorEastAsia" w:hAnsiTheme="minorEastAsia" w:eastAsiaTheme="minorEastAsia"/>
          <w:sz w:val="32"/>
          <w:szCs w:val="32"/>
        </w:rPr>
        <w:t>相关部门</w:t>
      </w:r>
      <w:r>
        <w:rPr>
          <w:rFonts w:hint="eastAsia" w:asciiTheme="minorEastAsia" w:hAnsiTheme="minorEastAsia" w:eastAsiaTheme="minorEastAsia"/>
          <w:sz w:val="32"/>
          <w:szCs w:val="32"/>
          <w:lang w:eastAsia="zh-CN"/>
        </w:rPr>
        <w:t>调研和</w:t>
      </w:r>
      <w:r>
        <w:rPr>
          <w:rFonts w:hint="eastAsia" w:asciiTheme="minorEastAsia" w:hAnsiTheme="minorEastAsia" w:eastAsiaTheme="minorEastAsia"/>
          <w:sz w:val="32"/>
          <w:szCs w:val="32"/>
        </w:rPr>
        <w:t>交流工作。</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25</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万元，单位本级更新公务用车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25</w:t>
      </w:r>
      <w:r>
        <w:rPr>
          <w:rFonts w:hint="eastAsia" w:asciiTheme="minorEastAsia" w:hAnsiTheme="minorEastAsia"/>
          <w:sz w:val="32"/>
          <w:szCs w:val="32"/>
        </w:rPr>
        <w:t>万元，主要是用于执法执勤所需公务车辆的燃料费、维修费、过路过桥费、年审费和保险费等支出，截止2021年12月31日，我单位开支财政拨款的公务用车保有量为</w:t>
      </w:r>
      <w:r>
        <w:rPr>
          <w:rFonts w:hint="eastAsia" w:asciiTheme="minorEastAsia" w:hAnsiTheme="minorEastAsia"/>
          <w:sz w:val="32"/>
          <w:szCs w:val="32"/>
          <w:lang w:val="en-US" w:eastAsia="zh-CN"/>
        </w:rPr>
        <w:t>6</w:t>
      </w:r>
      <w:r>
        <w:rPr>
          <w:rFonts w:hint="eastAsia" w:asciiTheme="minorEastAsia" w:hAnsiTheme="minorEastAsia"/>
          <w:sz w:val="32"/>
          <w:szCs w:val="32"/>
        </w:rPr>
        <w:t>辆。</w:t>
      </w:r>
    </w:p>
    <w:p>
      <w:pPr>
        <w:pStyle w:val="11"/>
        <w:ind w:firstLine="640" w:firstLineChars="200"/>
        <w:rPr>
          <w:rFonts w:hAnsi="黑体"/>
          <w:b/>
          <w:sz w:val="32"/>
          <w:szCs w:val="32"/>
        </w:rPr>
      </w:pPr>
      <w:r>
        <w:rPr>
          <w:rFonts w:hint="eastAsia" w:hAnsi="黑体"/>
          <w:b/>
          <w:sz w:val="32"/>
          <w:szCs w:val="32"/>
        </w:rPr>
        <w:t>八、政府性基金预算收入支出决算情况</w:t>
      </w:r>
    </w:p>
    <w:p>
      <w:pPr>
        <w:pStyle w:val="5"/>
        <w:spacing w:before="0" w:beforeAutospacing="0" w:after="0" w:afterAutospacing="0"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cstheme="minorBidi"/>
          <w:kern w:val="2"/>
          <w:sz w:val="32"/>
          <w:szCs w:val="32"/>
          <w:lang w:val="en-US" w:eastAsia="zh-CN" w:bidi="ar-SA"/>
        </w:rPr>
        <w:t>2021年度本单位无政府性基金收支。</w:t>
      </w:r>
    </w:p>
    <w:p>
      <w:pPr>
        <w:pStyle w:val="11"/>
        <w:ind w:firstLine="640" w:firstLineChars="200"/>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518.17</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0.27</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为厉行节约，压减一般性支出</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十、一般性支出情况说明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w:t>
      </w:r>
      <w:r>
        <w:rPr>
          <w:rFonts w:hint="eastAsia" w:ascii="宋体" w:hAnsi="宋体" w:eastAsia="宋体"/>
          <w:sz w:val="32"/>
          <w:szCs w:val="32"/>
        </w:rPr>
        <w:t>用于</w:t>
      </w:r>
      <w:r>
        <w:rPr>
          <w:rFonts w:hint="eastAsia" w:ascii="宋体" w:hAnsi="宋体" w:eastAsia="宋体"/>
          <w:sz w:val="32"/>
          <w:szCs w:val="32"/>
          <w:lang w:val="en-US" w:eastAsia="zh-CN"/>
        </w:rPr>
        <w:t>参加业务</w:t>
      </w:r>
      <w:r>
        <w:rPr>
          <w:rFonts w:hint="eastAsia" w:ascii="宋体" w:hAnsi="宋体" w:eastAsia="宋体"/>
          <w:sz w:val="32"/>
          <w:szCs w:val="32"/>
        </w:rPr>
        <w:t>培训，人数</w:t>
      </w:r>
      <w:r>
        <w:rPr>
          <w:rFonts w:hint="eastAsia" w:ascii="宋体" w:hAnsi="宋体" w:eastAsia="宋体"/>
          <w:sz w:val="32"/>
          <w:szCs w:val="32"/>
          <w:lang w:val="en-US" w:eastAsia="zh-CN"/>
        </w:rPr>
        <w:t>8</w:t>
      </w:r>
      <w:r>
        <w:rPr>
          <w:rFonts w:hint="eastAsia" w:ascii="宋体" w:hAnsi="宋体" w:eastAsia="宋体"/>
          <w:sz w:val="32"/>
          <w:szCs w:val="32"/>
        </w:rPr>
        <w:t>人，内容为</w:t>
      </w:r>
      <w:r>
        <w:rPr>
          <w:rFonts w:hint="eastAsia" w:asciiTheme="minorEastAsia" w:hAnsiTheme="minorEastAsia" w:eastAsiaTheme="minorEastAsia"/>
          <w:sz w:val="32"/>
          <w:szCs w:val="32"/>
          <w:lang w:eastAsia="zh-CN"/>
        </w:rPr>
        <w:t>业务应用系统</w:t>
      </w:r>
      <w:r>
        <w:rPr>
          <w:rFonts w:hint="eastAsia" w:asciiTheme="minorEastAsia" w:hAnsiTheme="minorEastAsia" w:eastAsiaTheme="minorEastAsia"/>
          <w:sz w:val="32"/>
          <w:szCs w:val="32"/>
        </w:rPr>
        <w:t>培训等</w:t>
      </w:r>
      <w:r>
        <w:rPr>
          <w:rFonts w:hint="eastAsia" w:asciiTheme="minorEastAsia" w:hAnsiTheme="minorEastAsia" w:eastAsiaTheme="minorEastAsia"/>
          <w:sz w:val="32"/>
          <w:szCs w:val="32"/>
          <w:lang w:eastAsia="zh-CN"/>
        </w:rPr>
        <w:t>。本年度无</w:t>
      </w:r>
      <w:r>
        <w:rPr>
          <w:rFonts w:hint="eastAsia" w:asciiTheme="minorEastAsia" w:hAnsiTheme="minorEastAsia" w:eastAsiaTheme="minorEastAsia"/>
          <w:sz w:val="32"/>
          <w:szCs w:val="32"/>
          <w:lang w:val="en-US" w:eastAsia="zh-CN"/>
        </w:rPr>
        <w:t>举办节庆、晚会、论坛等相关支出。</w:t>
      </w:r>
    </w:p>
    <w:p>
      <w:pPr>
        <w:pStyle w:val="11"/>
        <w:ind w:firstLine="640" w:firstLineChars="200"/>
        <w:rPr>
          <w:rFonts w:hAnsi="黑体"/>
          <w:b/>
          <w:sz w:val="32"/>
          <w:szCs w:val="32"/>
        </w:rPr>
      </w:pPr>
      <w:r>
        <w:rPr>
          <w:rFonts w:hint="eastAsia" w:hAnsi="黑体"/>
          <w:b/>
          <w:sz w:val="32"/>
          <w:szCs w:val="32"/>
        </w:rPr>
        <w:t>十一、政府采购支出说明</w:t>
      </w:r>
    </w:p>
    <w:p>
      <w:pPr>
        <w:pStyle w:val="11"/>
        <w:ind w:firstLine="640" w:firstLineChars="200"/>
        <w:rPr>
          <w:rFonts w:hint="eastAsia" w:asciiTheme="minorEastAsia" w:hAnsiTheme="minorEastAsia" w:eastAsiaTheme="minorEastAsia"/>
          <w:color w:val="FF0000"/>
          <w:sz w:val="32"/>
          <w:szCs w:val="32"/>
          <w:highlight w:val="yellow"/>
          <w:lang w:eastAsia="zh-CN"/>
        </w:rPr>
      </w:pPr>
      <w:r>
        <w:rPr>
          <w:rFonts w:hint="eastAsia" w:asciiTheme="minorEastAsia" w:hAnsiTheme="minorEastAsia" w:eastAsiaTheme="minorEastAsia"/>
          <w:color w:val="auto"/>
          <w:sz w:val="32"/>
          <w:szCs w:val="32"/>
          <w:lang w:eastAsia="zh-CN"/>
        </w:rPr>
        <w:t>本</w:t>
      </w:r>
      <w:r>
        <w:rPr>
          <w:rFonts w:hint="eastAsia" w:asciiTheme="minorEastAsia" w:hAnsiTheme="minorEastAsia" w:eastAsiaTheme="minorEastAsia"/>
          <w:color w:val="auto"/>
          <w:sz w:val="32"/>
          <w:szCs w:val="32"/>
          <w:lang w:val="en-US" w:eastAsia="zh-CN"/>
        </w:rPr>
        <w:t>部门</w:t>
      </w:r>
      <w:r>
        <w:rPr>
          <w:rFonts w:hint="eastAsia" w:asciiTheme="minorEastAsia" w:hAnsiTheme="minorEastAsia" w:eastAsiaTheme="minorEastAsia"/>
          <w:sz w:val="32"/>
          <w:szCs w:val="32"/>
        </w:rPr>
        <w:t>2021年度政府采购支出总额</w:t>
      </w:r>
      <w:r>
        <w:rPr>
          <w:rFonts w:hint="eastAsia" w:asciiTheme="minorEastAsia" w:hAnsiTheme="minorEastAsia" w:eastAsiaTheme="minorEastAsia"/>
          <w:sz w:val="32"/>
          <w:szCs w:val="32"/>
          <w:lang w:val="en-US" w:eastAsia="zh-CN"/>
        </w:rPr>
        <w:t>347.93</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215.54</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w:t>
      </w:r>
      <w:bookmarkStart w:id="3" w:name="_GoBack"/>
      <w:bookmarkEnd w:id="3"/>
      <w:r>
        <w:rPr>
          <w:rFonts w:hint="eastAsia" w:asciiTheme="minorEastAsia" w:hAnsiTheme="minorEastAsia" w:eastAsiaTheme="minorEastAsia"/>
          <w:sz w:val="32"/>
          <w:szCs w:val="32"/>
        </w:rPr>
        <w:t>服务支出</w:t>
      </w:r>
      <w:r>
        <w:rPr>
          <w:rFonts w:hint="eastAsia" w:asciiTheme="minorEastAsia" w:hAnsiTheme="minorEastAsia" w:eastAsiaTheme="minorEastAsia"/>
          <w:sz w:val="32"/>
          <w:szCs w:val="32"/>
          <w:lang w:val="en-US" w:eastAsia="zh-CN"/>
        </w:rPr>
        <w:t>132.4</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347.93</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291.13</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83.67</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74.04</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25.97</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十二、国有资产占用情况说明</w:t>
      </w:r>
    </w:p>
    <w:p>
      <w:pPr>
        <w:pStyle w:val="11"/>
        <w:ind w:firstLine="640" w:firstLineChars="200"/>
        <w:rPr>
          <w:rFonts w:hint="eastAsia" w:ascii="宋体" w:hAnsi="宋体" w:eastAsia="宋体"/>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部门（单位）</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辆，</w:t>
      </w:r>
      <w:r>
        <w:rPr>
          <w:rFonts w:hint="eastAsia" w:ascii="宋体" w:hAnsi="宋体" w:eastAsia="宋体"/>
          <w:sz w:val="32"/>
          <w:szCs w:val="32"/>
        </w:rPr>
        <w:t>其中，主要领导干部用车</w:t>
      </w:r>
      <w:r>
        <w:rPr>
          <w:rFonts w:hint="eastAsia" w:ascii="宋体" w:hAnsi="宋体" w:eastAsia="宋体"/>
          <w:sz w:val="32"/>
          <w:szCs w:val="32"/>
          <w:lang w:val="en-US" w:eastAsia="zh-CN"/>
        </w:rPr>
        <w:t>0</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val="en-US" w:eastAsia="zh-CN"/>
        </w:rPr>
        <w:t>6</w:t>
      </w:r>
      <w:r>
        <w:rPr>
          <w:rFonts w:hint="eastAsia" w:ascii="宋体" w:hAnsi="宋体" w:eastAsia="宋体"/>
          <w:sz w:val="32"/>
          <w:szCs w:val="32"/>
        </w:rPr>
        <w:t>辆、特种专业技术用车</w:t>
      </w:r>
      <w:r>
        <w:rPr>
          <w:rFonts w:hint="eastAsia" w:ascii="宋体" w:hAnsi="宋体" w:eastAsia="宋体"/>
          <w:sz w:val="32"/>
          <w:szCs w:val="32"/>
          <w:lang w:val="en-US" w:eastAsia="zh-CN"/>
        </w:rPr>
        <w:t>0</w:t>
      </w:r>
      <w:r>
        <w:rPr>
          <w:rFonts w:hint="eastAsia" w:ascii="宋体" w:hAnsi="宋体" w:eastAsia="宋体"/>
          <w:sz w:val="32"/>
          <w:szCs w:val="32"/>
        </w:rPr>
        <w:t>辆、其他用车</w:t>
      </w:r>
      <w:r>
        <w:rPr>
          <w:rFonts w:hint="eastAsia" w:ascii="宋体" w:hAnsi="宋体" w:eastAsia="宋体"/>
          <w:sz w:val="32"/>
          <w:szCs w:val="32"/>
          <w:lang w:val="en-US" w:eastAsia="zh-CN"/>
        </w:rPr>
        <w:t>0</w:t>
      </w:r>
      <w:r>
        <w:rPr>
          <w:rFonts w:hint="eastAsia" w:ascii="宋体" w:hAnsi="宋体" w:eastAsia="宋体"/>
          <w:sz w:val="32"/>
          <w:szCs w:val="32"/>
        </w:rPr>
        <w:t>辆；单位价值50万元以上通用设备</w:t>
      </w:r>
      <w:r>
        <w:rPr>
          <w:rFonts w:hint="eastAsia" w:ascii="宋体" w:hAnsi="宋体" w:eastAsia="宋体"/>
          <w:sz w:val="32"/>
          <w:szCs w:val="32"/>
          <w:lang w:val="en-US" w:eastAsia="zh-CN"/>
        </w:rPr>
        <w:t>0</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0</w:t>
      </w:r>
      <w:r>
        <w:rPr>
          <w:rFonts w:hint="eastAsia" w:ascii="宋体" w:hAnsi="宋体" w:eastAsia="宋体"/>
          <w:sz w:val="32"/>
          <w:szCs w:val="32"/>
        </w:rPr>
        <w:t>台（套）。</w:t>
      </w:r>
    </w:p>
    <w:p>
      <w:pPr>
        <w:pStyle w:val="11"/>
        <w:ind w:firstLine="640" w:firstLineChars="200"/>
        <w:rPr>
          <w:rFonts w:hAnsi="黑体"/>
          <w:b/>
          <w:sz w:val="32"/>
          <w:szCs w:val="32"/>
          <w:highlight w:val="none"/>
        </w:rPr>
      </w:pPr>
      <w:r>
        <w:rPr>
          <w:rFonts w:hint="eastAsia" w:hAnsi="黑体"/>
          <w:b/>
          <w:sz w:val="32"/>
          <w:szCs w:val="32"/>
          <w:highlight w:val="none"/>
        </w:rPr>
        <w:t>十三、2021年度预算绩效情况说明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根据预算绩效管理要求，我部门组织对</w:t>
      </w:r>
      <w:r>
        <w:rPr>
          <w:rFonts w:ascii="宋体" w:hAnsi="宋体" w:cs="黑体"/>
          <w:color w:val="000000"/>
          <w:kern w:val="0"/>
          <w:sz w:val="32"/>
          <w:szCs w:val="32"/>
        </w:rPr>
        <w:t>2021</w:t>
      </w:r>
      <w:r>
        <w:rPr>
          <w:rFonts w:hint="eastAsia" w:ascii="宋体" w:hAnsi="宋体" w:cs="黑体"/>
          <w:color w:val="000000"/>
          <w:kern w:val="0"/>
          <w:sz w:val="32"/>
          <w:szCs w:val="32"/>
        </w:rPr>
        <w:t>年度一般公共预算项目支出全面开展绩效自评，其中，二级项目</w:t>
      </w:r>
      <w:r>
        <w:rPr>
          <w:rFonts w:hint="eastAsia" w:ascii="宋体" w:hAnsi="宋体" w:cs="黑体"/>
          <w:color w:val="000000"/>
          <w:kern w:val="0"/>
          <w:sz w:val="32"/>
          <w:szCs w:val="32"/>
          <w:lang w:val="en-US" w:eastAsia="zh-CN"/>
        </w:rPr>
        <w:t>12</w:t>
      </w:r>
      <w:r>
        <w:rPr>
          <w:rFonts w:ascii="宋体" w:hAnsi="宋体" w:cs="黑体"/>
          <w:color w:val="000000"/>
          <w:kern w:val="0"/>
          <w:sz w:val="32"/>
          <w:szCs w:val="32"/>
        </w:rPr>
        <w:t xml:space="preserve"> </w:t>
      </w:r>
      <w:r>
        <w:rPr>
          <w:rFonts w:hint="eastAsia" w:ascii="宋体" w:hAnsi="宋体" w:cs="黑体"/>
          <w:color w:val="000000"/>
          <w:kern w:val="0"/>
          <w:sz w:val="32"/>
          <w:szCs w:val="32"/>
        </w:rPr>
        <w:t>个，共涉及资金</w:t>
      </w:r>
      <w:r>
        <w:rPr>
          <w:rFonts w:hint="eastAsia" w:ascii="宋体" w:hAnsi="宋体" w:cs="黑体"/>
          <w:color w:val="000000"/>
          <w:kern w:val="0"/>
          <w:sz w:val="32"/>
          <w:szCs w:val="32"/>
          <w:lang w:val="en-US" w:eastAsia="zh-CN"/>
        </w:rPr>
        <w:t>135.01</w:t>
      </w:r>
      <w:r>
        <w:rPr>
          <w:rFonts w:hint="eastAsia" w:ascii="宋体" w:hAnsi="宋体" w:cs="黑体"/>
          <w:color w:val="000000"/>
          <w:kern w:val="0"/>
          <w:sz w:val="32"/>
          <w:szCs w:val="32"/>
        </w:rPr>
        <w:t>万元，占一般公共预算项目支出总额的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w:t>
      </w:r>
    </w:p>
    <w:p>
      <w:pPr>
        <w:autoSpaceDE w:val="0"/>
        <w:autoSpaceDN w:val="0"/>
        <w:adjustRightInd w:val="0"/>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rPr>
        <w:t>组织对</w:t>
      </w:r>
      <w:r>
        <w:rPr>
          <w:rFonts w:hint="eastAsia" w:ascii="宋体" w:hAnsi="宋体" w:cs="黑体"/>
          <w:color w:val="000000"/>
          <w:kern w:val="0"/>
          <w:sz w:val="32"/>
          <w:szCs w:val="32"/>
          <w:lang w:val="en-US" w:eastAsia="zh-CN"/>
        </w:rPr>
        <w:t>工作网电脑、检委会子系统、办案经费</w:t>
      </w:r>
      <w:r>
        <w:rPr>
          <w:rFonts w:hint="eastAsia" w:ascii="宋体" w:hAnsi="宋体" w:cs="黑体"/>
          <w:color w:val="000000"/>
          <w:kern w:val="0"/>
          <w:sz w:val="32"/>
          <w:szCs w:val="32"/>
        </w:rPr>
        <w:t>等</w:t>
      </w:r>
      <w:r>
        <w:rPr>
          <w:rFonts w:hint="eastAsia" w:ascii="宋体" w:hAnsi="宋体" w:cs="黑体"/>
          <w:color w:val="000000"/>
          <w:kern w:val="0"/>
          <w:sz w:val="32"/>
          <w:szCs w:val="32"/>
          <w:lang w:val="en-US" w:eastAsia="zh-CN"/>
        </w:rPr>
        <w:t>12</w:t>
      </w:r>
      <w:r>
        <w:rPr>
          <w:rFonts w:hint="eastAsia" w:ascii="宋体" w:hAnsi="宋体" w:cs="黑体"/>
          <w:color w:val="000000"/>
          <w:kern w:val="0"/>
          <w:sz w:val="32"/>
          <w:szCs w:val="32"/>
        </w:rPr>
        <w:t>个项目开展了部门评价，涉及一般公共预算支出</w:t>
      </w:r>
      <w:r>
        <w:rPr>
          <w:rFonts w:hint="eastAsia" w:ascii="宋体" w:hAnsi="宋体" w:cs="黑体"/>
          <w:color w:val="000000"/>
          <w:kern w:val="0"/>
          <w:sz w:val="32"/>
          <w:szCs w:val="32"/>
          <w:lang w:val="en-US" w:eastAsia="zh-CN"/>
        </w:rPr>
        <w:t>135.01</w:t>
      </w:r>
      <w:r>
        <w:rPr>
          <w:rFonts w:hint="eastAsia" w:ascii="宋体" w:hAnsi="宋体" w:cs="黑体"/>
          <w:color w:val="000000"/>
          <w:kern w:val="0"/>
          <w:sz w:val="32"/>
          <w:szCs w:val="32"/>
        </w:rPr>
        <w:t>万元</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rPr>
        <w:t>从评价情况来看，设定的项目支出绩效目标能够紧紧围绕检察职能职责，设立依据充分、符合客观实际，制定的绩效目标基本科学合理、清晰明确、可据考量，比较好的反映了检察机关的履职目标。</w:t>
      </w:r>
    </w:p>
    <w:p>
      <w:pPr>
        <w:autoSpaceDE w:val="0"/>
        <w:autoSpaceDN w:val="0"/>
        <w:adjustRightInd w:val="0"/>
        <w:ind w:firstLine="640" w:firstLineChars="200"/>
        <w:jc w:val="left"/>
        <w:rPr>
          <w:rFonts w:ascii="宋体" w:hAnsi="宋体" w:cs="黑体"/>
          <w:b/>
          <w:color w:val="000000"/>
          <w:kern w:val="0"/>
          <w:sz w:val="32"/>
          <w:szCs w:val="32"/>
        </w:rPr>
      </w:pPr>
      <w:r>
        <w:rPr>
          <w:rFonts w:hint="eastAsia" w:ascii="宋体" w:hAnsi="宋体" w:cs="黑体"/>
          <w:b/>
          <w:color w:val="000000"/>
          <w:kern w:val="0"/>
          <w:sz w:val="32"/>
          <w:szCs w:val="32"/>
        </w:rPr>
        <w:t>（2）部门决算中项目绩效自评结果。</w:t>
      </w:r>
    </w:p>
    <w:p>
      <w:pPr>
        <w:autoSpaceDE w:val="0"/>
        <w:autoSpaceDN w:val="0"/>
        <w:adjustRightInd w:val="0"/>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湘潭市雨湖区人民检察院</w:t>
      </w:r>
      <w:r>
        <w:rPr>
          <w:rFonts w:hint="eastAsia" w:ascii="宋体" w:hAnsi="宋体" w:cs="黑体"/>
          <w:color w:val="000000"/>
          <w:kern w:val="0"/>
          <w:sz w:val="32"/>
          <w:szCs w:val="32"/>
        </w:rPr>
        <w:t>项目绩效自评综述：根据年初设定的绩效目标，项目绩效自评得分为</w:t>
      </w:r>
      <w:r>
        <w:rPr>
          <w:rFonts w:hint="eastAsia" w:ascii="宋体" w:hAnsi="宋体" w:cs="黑体"/>
          <w:color w:val="000000"/>
          <w:kern w:val="0"/>
          <w:sz w:val="32"/>
          <w:szCs w:val="32"/>
          <w:lang w:val="en-US" w:eastAsia="zh-CN"/>
        </w:rPr>
        <w:t>97</w:t>
      </w:r>
      <w:r>
        <w:rPr>
          <w:rFonts w:hint="eastAsia" w:ascii="宋体" w:hAnsi="宋体" w:cs="黑体"/>
          <w:color w:val="000000"/>
          <w:kern w:val="0"/>
          <w:sz w:val="32"/>
          <w:szCs w:val="32"/>
        </w:rPr>
        <w:t>分。项目全年预算数为</w:t>
      </w:r>
      <w:r>
        <w:rPr>
          <w:rFonts w:hint="eastAsia" w:ascii="宋体" w:hAnsi="宋体" w:cs="黑体"/>
          <w:color w:val="000000"/>
          <w:kern w:val="0"/>
          <w:sz w:val="32"/>
          <w:szCs w:val="32"/>
          <w:lang w:val="en-US" w:eastAsia="zh-CN"/>
        </w:rPr>
        <w:t>147.9</w:t>
      </w:r>
      <w:r>
        <w:rPr>
          <w:rFonts w:hint="eastAsia" w:ascii="宋体" w:hAnsi="宋体" w:cs="黑体"/>
          <w:color w:val="000000"/>
          <w:kern w:val="0"/>
          <w:sz w:val="32"/>
          <w:szCs w:val="32"/>
        </w:rPr>
        <w:t>万元，执行数为</w:t>
      </w:r>
      <w:r>
        <w:rPr>
          <w:rFonts w:hint="eastAsia" w:ascii="宋体" w:hAnsi="宋体" w:cs="黑体"/>
          <w:color w:val="000000"/>
          <w:kern w:val="0"/>
          <w:sz w:val="32"/>
          <w:szCs w:val="32"/>
          <w:lang w:val="en-US" w:eastAsia="zh-CN"/>
        </w:rPr>
        <w:t>135.01</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91.28</w:t>
      </w:r>
      <w:r>
        <w:rPr>
          <w:rFonts w:ascii="宋体" w:hAnsi="宋体" w:cs="黑体"/>
          <w:color w:val="000000"/>
          <w:kern w:val="0"/>
          <w:sz w:val="32"/>
          <w:szCs w:val="32"/>
        </w:rPr>
        <w:t>%</w:t>
      </w:r>
      <w:r>
        <w:rPr>
          <w:rFonts w:hint="eastAsia" w:ascii="宋体" w:hAnsi="宋体" w:cs="黑体"/>
          <w:color w:val="000000"/>
          <w:kern w:val="0"/>
          <w:sz w:val="32"/>
          <w:szCs w:val="32"/>
        </w:rPr>
        <w:t>。项目绩效目标完成情况：全年安排业务工作</w:t>
      </w:r>
      <w:r>
        <w:rPr>
          <w:rFonts w:hint="eastAsia" w:ascii="宋体" w:hAnsi="宋体" w:cs="黑体"/>
          <w:color w:val="000000"/>
          <w:kern w:val="0"/>
          <w:sz w:val="32"/>
          <w:szCs w:val="32"/>
          <w:lang w:val="en-US" w:eastAsia="zh-CN"/>
        </w:rPr>
        <w:t>经费</w:t>
      </w:r>
      <w:r>
        <w:rPr>
          <w:rFonts w:hint="eastAsia" w:ascii="宋体" w:hAnsi="宋体" w:cs="黑体"/>
          <w:color w:val="000000"/>
          <w:kern w:val="0"/>
          <w:sz w:val="32"/>
          <w:szCs w:val="32"/>
        </w:rPr>
        <w:t>专项8个，可用预算</w:t>
      </w:r>
      <w:r>
        <w:rPr>
          <w:rFonts w:hint="eastAsia" w:ascii="宋体" w:hAnsi="宋体" w:cs="黑体"/>
          <w:color w:val="000000"/>
          <w:kern w:val="0"/>
          <w:sz w:val="32"/>
          <w:szCs w:val="32"/>
          <w:lang w:val="en-US" w:eastAsia="zh-CN"/>
        </w:rPr>
        <w:t>53.9</w:t>
      </w:r>
      <w:r>
        <w:rPr>
          <w:rFonts w:hint="eastAsia" w:ascii="宋体" w:hAnsi="宋体" w:cs="黑体"/>
          <w:color w:val="000000"/>
          <w:kern w:val="0"/>
          <w:sz w:val="32"/>
          <w:szCs w:val="32"/>
        </w:rPr>
        <w:t>万元，支出</w:t>
      </w:r>
      <w:r>
        <w:rPr>
          <w:rFonts w:hint="eastAsia" w:ascii="宋体" w:hAnsi="宋体" w:cs="黑体"/>
          <w:color w:val="000000"/>
          <w:kern w:val="0"/>
          <w:sz w:val="32"/>
          <w:szCs w:val="32"/>
          <w:lang w:val="en-US" w:eastAsia="zh-CN"/>
        </w:rPr>
        <w:t>53.9</w:t>
      </w:r>
      <w:r>
        <w:rPr>
          <w:rFonts w:hint="eastAsia" w:ascii="宋体" w:hAnsi="宋体" w:cs="黑体"/>
          <w:color w:val="000000"/>
          <w:kern w:val="0"/>
          <w:sz w:val="32"/>
          <w:szCs w:val="32"/>
        </w:rPr>
        <w:t>万元，支出执行率100%。全年安排</w:t>
      </w:r>
      <w:r>
        <w:rPr>
          <w:rFonts w:hint="eastAsia" w:ascii="宋体" w:hAnsi="宋体" w:cs="黑体"/>
          <w:color w:val="000000"/>
          <w:kern w:val="0"/>
          <w:sz w:val="32"/>
          <w:szCs w:val="32"/>
          <w:lang w:val="en-US" w:eastAsia="zh-CN"/>
        </w:rPr>
        <w:t>其他运转类</w:t>
      </w:r>
      <w:r>
        <w:rPr>
          <w:rFonts w:hint="eastAsia" w:ascii="宋体" w:hAnsi="宋体" w:cs="黑体"/>
          <w:color w:val="000000"/>
          <w:kern w:val="0"/>
          <w:sz w:val="32"/>
          <w:szCs w:val="32"/>
        </w:rPr>
        <w:t>专项</w:t>
      </w:r>
      <w:r>
        <w:rPr>
          <w:rFonts w:hint="eastAsia" w:ascii="宋体" w:hAnsi="宋体" w:cs="黑体"/>
          <w:color w:val="000000"/>
          <w:kern w:val="0"/>
          <w:sz w:val="32"/>
          <w:szCs w:val="32"/>
          <w:lang w:val="en-US" w:eastAsia="zh-CN"/>
        </w:rPr>
        <w:t>4</w:t>
      </w:r>
      <w:r>
        <w:rPr>
          <w:rFonts w:hint="eastAsia" w:ascii="宋体" w:hAnsi="宋体" w:cs="黑体"/>
          <w:color w:val="000000"/>
          <w:kern w:val="0"/>
          <w:sz w:val="32"/>
          <w:szCs w:val="32"/>
        </w:rPr>
        <w:t>个，可用预算</w:t>
      </w:r>
      <w:r>
        <w:rPr>
          <w:rFonts w:hint="eastAsia" w:ascii="宋体" w:hAnsi="宋体" w:cs="黑体"/>
          <w:color w:val="000000"/>
          <w:kern w:val="0"/>
          <w:sz w:val="32"/>
          <w:szCs w:val="32"/>
          <w:lang w:val="en-US" w:eastAsia="zh-CN"/>
        </w:rPr>
        <w:t>94</w:t>
      </w:r>
      <w:r>
        <w:rPr>
          <w:rFonts w:hint="eastAsia" w:ascii="宋体" w:hAnsi="宋体" w:cs="黑体"/>
          <w:color w:val="000000"/>
          <w:kern w:val="0"/>
          <w:sz w:val="32"/>
          <w:szCs w:val="32"/>
        </w:rPr>
        <w:t>万元，支出</w:t>
      </w:r>
      <w:r>
        <w:rPr>
          <w:rFonts w:hint="eastAsia" w:ascii="宋体" w:hAnsi="宋体" w:cs="黑体"/>
          <w:color w:val="000000"/>
          <w:kern w:val="0"/>
          <w:sz w:val="32"/>
          <w:szCs w:val="32"/>
          <w:lang w:val="en-US" w:eastAsia="zh-CN"/>
        </w:rPr>
        <w:t>81.1</w:t>
      </w:r>
      <w:r>
        <w:rPr>
          <w:rFonts w:hint="eastAsia" w:ascii="宋体" w:hAnsi="宋体" w:cs="黑体"/>
          <w:color w:val="000000"/>
          <w:kern w:val="0"/>
          <w:sz w:val="32"/>
          <w:szCs w:val="32"/>
        </w:rPr>
        <w:t>万元，支出执行率</w:t>
      </w:r>
      <w:r>
        <w:rPr>
          <w:rFonts w:hint="eastAsia" w:ascii="宋体" w:hAnsi="宋体" w:cs="黑体"/>
          <w:color w:val="000000"/>
          <w:kern w:val="0"/>
          <w:sz w:val="32"/>
          <w:szCs w:val="32"/>
          <w:lang w:val="en-US" w:eastAsia="zh-CN"/>
        </w:rPr>
        <w:t>86.28</w:t>
      </w:r>
      <w:r>
        <w:rPr>
          <w:rFonts w:hint="eastAsia" w:ascii="宋体" w:hAnsi="宋体" w:cs="黑体"/>
          <w:color w:val="000000"/>
          <w:kern w:val="0"/>
          <w:sz w:val="32"/>
          <w:szCs w:val="32"/>
        </w:rPr>
        <w:t>%。</w:t>
      </w:r>
    </w:p>
    <w:p>
      <w:pPr>
        <w:autoSpaceDE w:val="0"/>
        <w:autoSpaceDN w:val="0"/>
        <w:adjustRightInd w:val="0"/>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下一步改进措施：一是科学合理编制预算，严格执行预算。严格按照新《预算法》及其实施条例的相关规定科学编制预算，提高预算编制的准确性。在预算执行中，严格按照预算项目支出，尽量避免预算项目间的资金调剂。二是继续加强制度建设。根据实际情况不断完善管理制度，强化单位内部控制，在实际执行过程中，严格按照预算规定的费用项目和用途进行资金使用审核、支付。三是提高财务管理水平。加强财务管理方面的学习，不断提高财务管理水平。</w:t>
      </w:r>
    </w:p>
    <w:p>
      <w:pPr>
        <w:autoSpaceDE w:val="0"/>
        <w:autoSpaceDN w:val="0"/>
        <w:adjustRightInd w:val="0"/>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湘潭市雨湖区人民检察院</w:t>
      </w:r>
      <w:r>
        <w:rPr>
          <w:rFonts w:hint="eastAsia" w:ascii="宋体" w:hAnsi="宋体" w:cs="黑体"/>
          <w:color w:val="000000"/>
          <w:kern w:val="0"/>
          <w:sz w:val="32"/>
          <w:szCs w:val="32"/>
        </w:rPr>
        <w:t>项目绩效自评综述：经对2021年度一般公共预算支出预算执行、部门整体支出各项绩效指标完成情况以及未完成绩效目标或偏离绩效目标较大的项目进行自查、分析，以预算资金管理为主线，对资产管理和业务开展情况，从运行成本、管理效率、履职效能、社会效应、可持续发展能力和服务对象满意度等方面，进行全面衡量。2021年，在</w:t>
      </w:r>
      <w:r>
        <w:rPr>
          <w:rFonts w:hint="eastAsia" w:ascii="宋体" w:hAnsi="宋体" w:cs="黑体"/>
          <w:color w:val="000000"/>
          <w:kern w:val="0"/>
          <w:sz w:val="32"/>
          <w:szCs w:val="32"/>
          <w:lang w:val="en-US" w:eastAsia="zh-CN"/>
        </w:rPr>
        <w:t>雨湖区</w:t>
      </w:r>
      <w:r>
        <w:rPr>
          <w:rFonts w:hint="eastAsia" w:ascii="宋体" w:hAnsi="宋体" w:cs="黑体"/>
          <w:color w:val="000000"/>
          <w:kern w:val="0"/>
          <w:sz w:val="32"/>
          <w:szCs w:val="32"/>
        </w:rPr>
        <w:t>委和上级检察院的坚强领导下，在</w:t>
      </w:r>
      <w:r>
        <w:rPr>
          <w:rFonts w:hint="eastAsia" w:ascii="宋体" w:hAnsi="宋体" w:cs="黑体"/>
          <w:color w:val="000000"/>
          <w:kern w:val="0"/>
          <w:sz w:val="32"/>
          <w:szCs w:val="32"/>
          <w:lang w:val="en-US" w:eastAsia="zh-CN"/>
        </w:rPr>
        <w:t>区</w:t>
      </w:r>
      <w:r>
        <w:rPr>
          <w:rFonts w:hint="eastAsia" w:ascii="宋体" w:hAnsi="宋体" w:cs="黑体"/>
          <w:color w:val="000000"/>
          <w:kern w:val="0"/>
          <w:sz w:val="32"/>
          <w:szCs w:val="32"/>
        </w:rPr>
        <w:t>人大及其常委会的有力监督下，我院认真贯彻党的十九大和十九届历次全会精神，认真落实《中共中央关于加强新时代检察机关法律监督工作的意见》，认真执行</w:t>
      </w:r>
      <w:r>
        <w:rPr>
          <w:rFonts w:hint="eastAsia" w:ascii="宋体" w:hAnsi="宋体" w:cs="黑体"/>
          <w:color w:val="000000"/>
          <w:kern w:val="0"/>
          <w:sz w:val="32"/>
          <w:szCs w:val="32"/>
          <w:lang w:val="en-US" w:eastAsia="zh-CN"/>
        </w:rPr>
        <w:t>雨湖区委</w:t>
      </w:r>
      <w:r>
        <w:rPr>
          <w:rFonts w:hint="eastAsia" w:ascii="宋体" w:hAnsi="宋体" w:cs="黑体"/>
          <w:color w:val="000000"/>
          <w:kern w:val="0"/>
          <w:sz w:val="32"/>
          <w:szCs w:val="32"/>
        </w:rPr>
        <w:t>的安排部署和</w:t>
      </w:r>
      <w:r>
        <w:rPr>
          <w:rFonts w:hint="eastAsia" w:ascii="宋体" w:hAnsi="宋体" w:cs="黑体"/>
          <w:color w:val="000000"/>
          <w:kern w:val="0"/>
          <w:sz w:val="32"/>
          <w:szCs w:val="32"/>
          <w:lang w:val="en-US" w:eastAsia="zh-CN"/>
        </w:rPr>
        <w:t>区</w:t>
      </w:r>
      <w:r>
        <w:rPr>
          <w:rFonts w:hint="eastAsia" w:ascii="宋体" w:hAnsi="宋体" w:cs="黑体"/>
          <w:color w:val="000000"/>
          <w:kern w:val="0"/>
          <w:sz w:val="32"/>
          <w:szCs w:val="32"/>
        </w:rPr>
        <w:t>人大会议决议，紧紧围绕使命任务履职尽责，为</w:t>
      </w:r>
      <w:r>
        <w:rPr>
          <w:rFonts w:hint="eastAsia" w:ascii="宋体" w:hAnsi="宋体" w:cs="黑体"/>
          <w:color w:val="000000"/>
          <w:kern w:val="0"/>
          <w:sz w:val="32"/>
          <w:szCs w:val="32"/>
          <w:lang w:val="en-US" w:eastAsia="zh-CN"/>
        </w:rPr>
        <w:t>雨湖</w:t>
      </w:r>
      <w:r>
        <w:rPr>
          <w:rFonts w:hint="eastAsia" w:ascii="宋体" w:hAnsi="宋体" w:cs="黑体"/>
          <w:color w:val="000000"/>
          <w:kern w:val="0"/>
          <w:sz w:val="32"/>
          <w:szCs w:val="32"/>
        </w:rPr>
        <w:t>高质量发展提供了有力法治保障，较好的达到了年度绩效目标。</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autoSpaceDE w:val="0"/>
        <w:autoSpaceDN w:val="0"/>
        <w:adjustRightInd w:val="0"/>
        <w:ind w:firstLine="640" w:firstLineChars="200"/>
        <w:jc w:val="left"/>
        <w:rPr>
          <w:sz w:val="72"/>
          <w:szCs w:val="72"/>
        </w:rPr>
      </w:pPr>
      <w:r>
        <w:rPr>
          <w:rFonts w:hint="eastAsia" w:ascii="宋体" w:hAnsi="宋体" w:cs="黑体"/>
          <w:color w:val="000000"/>
          <w:kern w:val="0"/>
          <w:sz w:val="32"/>
          <w:szCs w:val="32"/>
        </w:rPr>
        <w:t>部门评价项目数量</w:t>
      </w:r>
      <w:r>
        <w:rPr>
          <w:rFonts w:ascii="宋体" w:hAnsi="宋体" w:cs="黑体"/>
          <w:color w:val="000000"/>
          <w:kern w:val="0"/>
          <w:sz w:val="32"/>
          <w:szCs w:val="32"/>
        </w:rPr>
        <w:t>3</w:t>
      </w:r>
      <w:r>
        <w:rPr>
          <w:rFonts w:hint="eastAsia" w:ascii="宋体" w:hAnsi="宋体" w:cs="黑体"/>
          <w:color w:val="000000"/>
          <w:kern w:val="0"/>
          <w:sz w:val="32"/>
          <w:szCs w:val="32"/>
        </w:rPr>
        <w:t>个以内的，至少将</w:t>
      </w:r>
      <w:r>
        <w:rPr>
          <w:rFonts w:ascii="宋体" w:hAnsi="宋体" w:cs="黑体"/>
          <w:color w:val="000000"/>
          <w:kern w:val="0"/>
          <w:sz w:val="32"/>
          <w:szCs w:val="32"/>
        </w:rPr>
        <w:t>1</w:t>
      </w:r>
      <w:r>
        <w:rPr>
          <w:rFonts w:hint="eastAsia" w:ascii="宋体" w:hAnsi="宋体" w:cs="黑体"/>
          <w:color w:val="000000"/>
          <w:kern w:val="0"/>
          <w:sz w:val="32"/>
          <w:szCs w:val="32"/>
        </w:rPr>
        <w:t>个部门评价报告向社会公开；部门评价项目数量大于</w:t>
      </w:r>
      <w:r>
        <w:rPr>
          <w:rFonts w:ascii="宋体" w:hAnsi="宋体" w:cs="黑体"/>
          <w:color w:val="000000"/>
          <w:kern w:val="0"/>
          <w:sz w:val="32"/>
          <w:szCs w:val="32"/>
        </w:rPr>
        <w:t>3</w:t>
      </w:r>
      <w:r>
        <w:rPr>
          <w:rFonts w:hint="eastAsia" w:ascii="宋体" w:hAnsi="宋体" w:cs="黑体"/>
          <w:color w:val="000000"/>
          <w:kern w:val="0"/>
          <w:sz w:val="32"/>
          <w:szCs w:val="32"/>
        </w:rPr>
        <w:t>个的，至少将</w:t>
      </w:r>
      <w:r>
        <w:rPr>
          <w:rFonts w:ascii="宋体" w:hAnsi="宋体" w:cs="黑体"/>
          <w:color w:val="000000"/>
          <w:kern w:val="0"/>
          <w:sz w:val="32"/>
          <w:szCs w:val="32"/>
        </w:rPr>
        <w:t>2</w:t>
      </w:r>
      <w:r>
        <w:rPr>
          <w:rFonts w:hint="eastAsia" w:ascii="宋体" w:hAnsi="宋体" w:cs="黑体"/>
          <w:color w:val="000000"/>
          <w:kern w:val="0"/>
          <w:sz w:val="32"/>
          <w:szCs w:val="32"/>
        </w:rPr>
        <w:t>个部门评价报告向社会公开。报告框架可参考《项目支出绩效评价办法》（财预〔</w:t>
      </w:r>
      <w:r>
        <w:rPr>
          <w:rFonts w:ascii="宋体" w:hAnsi="宋体" w:cs="黑体"/>
          <w:color w:val="000000"/>
          <w:kern w:val="0"/>
          <w:sz w:val="32"/>
          <w:szCs w:val="32"/>
        </w:rPr>
        <w:t>2020</w:t>
      </w:r>
      <w:r>
        <w:rPr>
          <w:rFonts w:hint="eastAsia" w:ascii="宋体" w:hAnsi="宋体" w:cs="黑体"/>
          <w:color w:val="000000"/>
          <w:kern w:val="0"/>
          <w:sz w:val="32"/>
          <w:szCs w:val="32"/>
        </w:rPr>
        <w:t>〕</w:t>
      </w:r>
      <w:r>
        <w:rPr>
          <w:rFonts w:ascii="宋体" w:hAnsi="宋体" w:cs="黑体"/>
          <w:color w:val="000000"/>
          <w:kern w:val="0"/>
          <w:sz w:val="32"/>
          <w:szCs w:val="32"/>
        </w:rPr>
        <w:t xml:space="preserve">10 </w:t>
      </w:r>
      <w:r>
        <w:rPr>
          <w:rFonts w:hint="eastAsia" w:ascii="宋体" w:hAnsi="宋体" w:cs="黑体"/>
          <w:color w:val="000000"/>
          <w:kern w:val="0"/>
          <w:sz w:val="32"/>
          <w:szCs w:val="32"/>
        </w:rPr>
        <w:t>号）中《项目支出绩效评价报告（参考提纲）》、《湖南省预算支出绩效评价管理办法》（湘财绩〔</w:t>
      </w:r>
      <w:r>
        <w:rPr>
          <w:rFonts w:ascii="宋体" w:hAnsi="宋体" w:cs="黑体"/>
          <w:color w:val="000000"/>
          <w:kern w:val="0"/>
          <w:sz w:val="32"/>
          <w:szCs w:val="32"/>
        </w:rPr>
        <w:t>2020</w:t>
      </w:r>
      <w:r>
        <w:rPr>
          <w:rFonts w:hint="eastAsia" w:ascii="宋体" w:hAnsi="宋体" w:cs="黑体"/>
          <w:color w:val="000000"/>
          <w:kern w:val="0"/>
          <w:sz w:val="32"/>
          <w:szCs w:val="32"/>
        </w:rPr>
        <w:t>〕7号）。</w:t>
      </w: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一、财政拨款收入：指省本级财政当年拨付的资金。</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二、其他收入：指除财政拨款收入、事业收入等以外的收入。主要是指非本级财政拨款收入、补助收入、存款利息收入等。</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三、上年结转和结余：指以前年度尚未完成、结转到本年仍按原规定用途继续使用的资金，或项目已完成产生的结余资金。</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四、年末结转和结余：指单位按有关规定结转到下年或以后年度继续使用的资金，或项目已完成产生的结余资金。</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五、公共安全支出（类）检察（款）：指检察机关用于保障机构正常运行、开展检察业务工作的支出。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六、教育支出（类）进修及培训（款）培训支出（项）：指单位用于干警教育培训的支出。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七、社会保障和就业支出（类）行政事业单位离退休（款）未归口管理的行政单位离退休（项）：指单位用于未归口社保的离退休人员的工资性支出。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八、住房保障支出（类）住房改革支出（款）：指单位按照国家政策规定用于住房改革方面的支出。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（一）住房公积金（项）：指按照国家统一规定，按规定比例为职工缴纳的住房公积金。</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（二）购房补贴（项）：指1998年住房分配货币化改革以后，按照国家房改政策规定，向无房职工、住房面积未达到规定标准的职工发放的住房补贴。</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九、基本支出：指为保障机构正常运转、完成日常工作任务而发生的人员支出和公用支出。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十、项目支出：指在基本支出以外为完成特定任务和事业发展目标所发生的支出。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 三公” 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560" w:firstLineChars="200"/>
        <w:jc w:val="both"/>
        <w:rPr>
          <w:rFonts w:hint="default" w:cs="黑体" w:asciiTheme="minorEastAsia" w:hAnsiTheme="minorEastAsia" w:eastAsiaTheme="minorEastAsia"/>
          <w:b/>
          <w:color w:val="000000"/>
          <w:kern w:val="0"/>
          <w:sz w:val="28"/>
          <w:szCs w:val="28"/>
          <w:u w:val="single"/>
          <w:lang w:val="en-US" w:eastAsia="zh-CN"/>
        </w:rPr>
      </w:pPr>
      <w:r>
        <w:rPr>
          <w:rFonts w:hint="eastAsia" w:cs="黑体" w:asciiTheme="minorEastAsia" w:hAnsiTheme="minorEastAsia"/>
          <w:b/>
          <w:color w:val="000000"/>
          <w:kern w:val="0"/>
          <w:sz w:val="28"/>
          <w:szCs w:val="28"/>
          <w:u w:val="single"/>
          <w:lang w:val="en-US" w:eastAsia="zh-CN"/>
        </w:rPr>
        <w:t>https://www.hn.jcy.gov.cn/xwfb/czxx/qtczxxgk/202206/1537346769879302144.html</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mM1ZDkxNGMyNDgzNTZjNTg4MWZjZmExYWNkNz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9E4277"/>
    <w:rsid w:val="0C2B68D6"/>
    <w:rsid w:val="1C05632E"/>
    <w:rsid w:val="1DC90615"/>
    <w:rsid w:val="20C207A4"/>
    <w:rsid w:val="2FEF6191"/>
    <w:rsid w:val="31C55450"/>
    <w:rsid w:val="373F5CCA"/>
    <w:rsid w:val="38F10016"/>
    <w:rsid w:val="3AFE3BB3"/>
    <w:rsid w:val="3D7E1556"/>
    <w:rsid w:val="3F9FB32C"/>
    <w:rsid w:val="3FB33762"/>
    <w:rsid w:val="3FBD54F8"/>
    <w:rsid w:val="406A4110"/>
    <w:rsid w:val="4D1678A0"/>
    <w:rsid w:val="4FFE1734"/>
    <w:rsid w:val="675C3383"/>
    <w:rsid w:val="69BD4AFA"/>
    <w:rsid w:val="6C217C75"/>
    <w:rsid w:val="6EBB65FA"/>
    <w:rsid w:val="7BFDEF6D"/>
    <w:rsid w:val="7FEFD6B2"/>
    <w:rsid w:val="A37F062E"/>
    <w:rsid w:val="DF7517A8"/>
    <w:rsid w:val="EEE9C3A5"/>
    <w:rsid w:val="F7F43F99"/>
    <w:rsid w:val="F9DE24BF"/>
    <w:rsid w:val="FBDF7E67"/>
    <w:rsid w:val="FFB39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9112</Words>
  <Characters>12415</Characters>
  <Lines>69</Lines>
  <Paragraphs>19</Paragraphs>
  <TotalTime>223</TotalTime>
  <ScaleCrop>false</ScaleCrop>
  <LinksUpToDate>false</LinksUpToDate>
  <CharactersWithSpaces>13461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向光前行</cp:lastModifiedBy>
  <cp:lastPrinted>2022-09-04T03:08:00Z</cp:lastPrinted>
  <dcterms:modified xsi:type="dcterms:W3CDTF">2022-11-17T03:33:07Z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F60E8C1EB3CB47AC82EEB737962C3B07</vt:lpwstr>
  </property>
</Properties>
</file>